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3" w:rsidRDefault="006C6153" w:rsidP="006C615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</w:t>
      </w:r>
      <w:r w:rsidRPr="006C6153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3" w:rsidRDefault="006C6153" w:rsidP="006C6153">
      <w:pPr>
        <w:pStyle w:val="Default"/>
        <w:rPr>
          <w:b/>
          <w:bCs/>
          <w:sz w:val="28"/>
          <w:szCs w:val="28"/>
        </w:rPr>
      </w:pPr>
    </w:p>
    <w:p w:rsidR="006C6153" w:rsidRDefault="006C6153" w:rsidP="006C6153">
      <w:pPr>
        <w:pStyle w:val="Default"/>
        <w:rPr>
          <w:b/>
          <w:bCs/>
          <w:sz w:val="28"/>
          <w:szCs w:val="28"/>
        </w:rPr>
      </w:pPr>
    </w:p>
    <w:p w:rsidR="006C6153" w:rsidRDefault="006C6153" w:rsidP="006C6153">
      <w:pPr>
        <w:pStyle w:val="Default"/>
        <w:rPr>
          <w:b/>
          <w:bCs/>
          <w:sz w:val="28"/>
          <w:szCs w:val="28"/>
        </w:rPr>
      </w:pPr>
    </w:p>
    <w:p w:rsidR="006C6153" w:rsidRPr="006C6153" w:rsidRDefault="006C6153" w:rsidP="006C6153">
      <w:pPr>
        <w:pStyle w:val="Default"/>
        <w:jc w:val="center"/>
        <w:rPr>
          <w:sz w:val="28"/>
          <w:szCs w:val="28"/>
        </w:rPr>
      </w:pPr>
      <w:r w:rsidRPr="006C6153">
        <w:rPr>
          <w:b/>
          <w:bCs/>
          <w:sz w:val="28"/>
          <w:szCs w:val="28"/>
        </w:rPr>
        <w:t>АДМИНИСТРАЦИЯ ГОРОДА ЛИПЕЦКА</w:t>
      </w:r>
    </w:p>
    <w:p w:rsidR="006C6153" w:rsidRPr="006C6153" w:rsidRDefault="006C6153" w:rsidP="006C6153">
      <w:pPr>
        <w:pStyle w:val="Default"/>
        <w:jc w:val="center"/>
        <w:rPr>
          <w:sz w:val="28"/>
          <w:szCs w:val="28"/>
        </w:rPr>
      </w:pPr>
      <w:r w:rsidRPr="006C6153">
        <w:rPr>
          <w:b/>
          <w:bCs/>
          <w:sz w:val="28"/>
          <w:szCs w:val="28"/>
        </w:rPr>
        <w:t>ДЕПАРТАМЕНТ ОБРАЗОВАНИЯ</w:t>
      </w:r>
    </w:p>
    <w:p w:rsidR="006C6153" w:rsidRPr="006C6153" w:rsidRDefault="006C6153" w:rsidP="006C6153">
      <w:pPr>
        <w:pStyle w:val="Default"/>
        <w:jc w:val="center"/>
        <w:rPr>
          <w:sz w:val="28"/>
          <w:szCs w:val="28"/>
        </w:rPr>
      </w:pPr>
      <w:proofErr w:type="gramStart"/>
      <w:r w:rsidRPr="006C6153">
        <w:rPr>
          <w:b/>
          <w:bCs/>
          <w:sz w:val="28"/>
          <w:szCs w:val="28"/>
        </w:rPr>
        <w:t>П</w:t>
      </w:r>
      <w:proofErr w:type="gramEnd"/>
      <w:r w:rsidRPr="006C6153">
        <w:rPr>
          <w:b/>
          <w:bCs/>
          <w:sz w:val="28"/>
          <w:szCs w:val="28"/>
        </w:rPr>
        <w:t xml:space="preserve"> Р И К А З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15.09.2010 № 845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Липецк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введению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стандарта начального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общего образования в 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организационного, нормативно-правового, информационного сопровождения деятельности по введению государственного образовательного стандарта начального общего образования (далее ФГОС НОО) в 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 в соответствии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и на основании приказа управления образования и науки Липецкой области от 17.03.2010 № 244 «Об организации работы по введению федерального государственного образовательного стандарта начального общего образования на территории Липецкой области» </w:t>
      </w:r>
    </w:p>
    <w:p w:rsidR="006C6153" w:rsidRDefault="006C6153" w:rsidP="006C615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1.Наделить полномочиями органа, координирующего введение ФГОС НОО в 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, Координационный совет по реализации инновационных проектов в системе образования г. Липецка.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основных мероприятий по введению федерального государственного образовательного стандарта начального общего образования на территории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 в 2010 – 2011гг. (приложение).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3.Скорректировать деятельность Комплекса инновационных площадок в системе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 в соответствии с задачами подготовки к введению ФГОС НОО. </w:t>
      </w:r>
    </w:p>
    <w:p w:rsidR="006C6153" w:rsidRDefault="006C6153" w:rsidP="006C615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4.Отделу развития образования (Севостьянова Г.А.) обеспечить общее руководство по обеспечению организационного, нормативно-правового и информационного сопровождения введения ФГОС НОО: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спланировать деятельность Комплекса инновационных площадок в системе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 в соответствии с задачами подготовки к введению ФГОС НОО;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разработать и обеспечить функционирование раздела сайта департамента образования по информационному сопровождению введения ФГОС НОО;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консультаций руководителей 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 по вопросам введения ФГОС НОО;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мониторинга готовности 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 к введению ФГОС НОО (совместно с отделом экспертизы и мониторинга качества образования);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распространение опыта образовательных учреждений, участвующих в экспериментальной деятельности регионального уровня по отработке организации механизмов введения ФГОС НОО (ОУ №№ 12,19, 44, 59, 64, 66).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5.Отделу экспертизы и мониторинга качества образования (</w:t>
      </w:r>
      <w:proofErr w:type="spellStart"/>
      <w:r>
        <w:rPr>
          <w:sz w:val="28"/>
          <w:szCs w:val="28"/>
        </w:rPr>
        <w:t>Маренкова</w:t>
      </w:r>
      <w:proofErr w:type="spellEnd"/>
      <w:r>
        <w:rPr>
          <w:sz w:val="28"/>
          <w:szCs w:val="28"/>
        </w:rPr>
        <w:t xml:space="preserve"> О.А.):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деятельность городских методических объединений с ориентацией на проблемы введения ФГОС НОО;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консультирование по выбору учебников и учебных пособий в соответствии с ФГОС НОО.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6.Руководителям общеобразовательных учреждений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 в течение 2010-2011 учебного года обеспечить готовность к реализации основной образовательной программы начального общего образования: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6.1.В направлении создания нормативного обеспечения введения ФГОС: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на основе примерной основную образовательную программу начального общего образования образовательного учреждения;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обеспечить соответствие документов нормативной базы школы требованиям ФГОС НОО;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план-график введения ФГОС НОО в образовательном учреждении;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определить список учебников и учебных пособий, используемых в образовательном процессе в соответствии с ФГОС НО.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В направлении организационного обеспечения введения ФГОС: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обеспечить координацию деятельности субъектов образовательного процесса, организационных структур учреждения по подготовке и введению ФГОС НОО;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разработать модель взаимодействия с учреждениями дополнительного образования детей, обеспечивающую организацию внеурочной деятельности;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ОУ методическую работу, обеспечивающую сопровождение введения ФГОС общего образования;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привлечь органы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ее реализацией.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В направлении кадрового обеспечения введения ФГОС: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скорректировать план-график повышения квалификации педагогических и руководящих работников образовательного учреждения в связи с введением ФГОС;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разработать (скорректировать) план участия педагогических работников в деятельности базовых и опорных учреждений в системе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;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с требованиями ФГОС НОО и новыми тарифно-квалификационными характеристиками должностные инструкции работников образовательного учреждения.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 В направлении информационного обеспечения введения ФГОС: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с родителями по разъяснению необходимости введения ФГОС НОО, его требований, механизмов перехода, ожидаемых результатов;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разработать (скорректировать) локальные акты, регламентирующие организацию и проведение публичного отчета образовательного учреждения.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6.5. В направлении создания материально-технического обеспечения введения ФГОС НОО разработать локальные акты, устанавливающие требования к различным объектам инфраструктуры образовательного учреждения с учетом требований к минимальной оснащенности образовательного процесса.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Отчитаться об исполнении</w:t>
      </w:r>
      <w:proofErr w:type="gramEnd"/>
      <w:r>
        <w:rPr>
          <w:sz w:val="28"/>
          <w:szCs w:val="28"/>
        </w:rPr>
        <w:t xml:space="preserve"> мер, обеспечивающих готовность учреждения к реализации основной образовательной программы начального общего образования, до 01.07.2011.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6.7. Обеспечить введение ФГОС НОО с 01.09.2011. </w:t>
      </w:r>
    </w:p>
    <w:p w:rsidR="006C6153" w:rsidRDefault="006C6153" w:rsidP="006C615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7.Руководителям учреждений дополнительного образования разработать (скорректировать) программы курсов дополнительного образования в соответствии с направлениями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обучающихся, предусмотренными ФГОС НОО. </w:t>
      </w:r>
      <w:proofErr w:type="gramEnd"/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председателя департамента образования </w:t>
      </w:r>
      <w:proofErr w:type="spellStart"/>
      <w:r>
        <w:rPr>
          <w:sz w:val="28"/>
          <w:szCs w:val="28"/>
        </w:rPr>
        <w:t>Шашлову</w:t>
      </w:r>
      <w:proofErr w:type="spellEnd"/>
      <w:r>
        <w:rPr>
          <w:sz w:val="28"/>
          <w:szCs w:val="28"/>
        </w:rPr>
        <w:t xml:space="preserve"> О.М.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департамента образования А.М. </w:t>
      </w:r>
      <w:proofErr w:type="spellStart"/>
      <w:r>
        <w:rPr>
          <w:sz w:val="28"/>
          <w:szCs w:val="28"/>
        </w:rPr>
        <w:t>Шамаева</w:t>
      </w:r>
      <w:proofErr w:type="spellEnd"/>
      <w:r>
        <w:rPr>
          <w:sz w:val="28"/>
          <w:szCs w:val="28"/>
        </w:rPr>
        <w:t xml:space="preserve"> </w:t>
      </w:r>
    </w:p>
    <w:p w:rsidR="006C6153" w:rsidRDefault="006C6153" w:rsidP="006C6153"/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pageBreakBefore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учреждением к проектированию основной образовательной программы начального общего образования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ее реализацией.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В направлении кадрового обеспечения введения ФГОС: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скорректировать план-график повышения квалификации педагогических и руководящих работников образовательного учреждения в связи с введением ФГОС;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разработать (скорректировать) план участия педагогических работников в деятельности базовых и опорных учреждений в системе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;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с требованиями ФГОС НОО и новыми тарифно-квалификационными характеристиками должностные инструкции работников образовательного учреждения.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 В направлении информационного обеспечения введения ФГОС: </w:t>
      </w:r>
    </w:p>
    <w:p w:rsidR="006C6153" w:rsidRDefault="006C6153" w:rsidP="006C615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с родителями по разъяснению необходимости введения ФГОС НОО, его требований, механизмов перехода, ожидаемых результатов;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разработать (скорректировать) локальные акты, регламентирующие организацию и проведение публичного отчета образовательного учреждения.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6.5. В направлении создания материально-технического обеспечения введения ФГОС НОО разработать локальные акты, устанавливающие требования к различным объектам инфраструктуры образовательного учреждения с учетом требований к минимальной оснащенности образовательного процесса.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Отчитаться об исполнении</w:t>
      </w:r>
      <w:proofErr w:type="gramEnd"/>
      <w:r>
        <w:rPr>
          <w:sz w:val="28"/>
          <w:szCs w:val="28"/>
        </w:rPr>
        <w:t xml:space="preserve"> мер, обеспечивающих готовность учреждения к реализации основной образовательной программы начального общего образования, до 01.07.2011. </w:t>
      </w: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6.7. Обеспечить введение ФГОС НОО с 01.09.2011. </w:t>
      </w:r>
    </w:p>
    <w:p w:rsidR="006C6153" w:rsidRDefault="006C6153" w:rsidP="006C615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7.Руководителям учреждений дополнительного образования разработать (скорректировать) программы курсов дополнительного образования в соответствии с направлениями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обучающихся, предусмотренными ФГОС НОО. </w:t>
      </w:r>
      <w:proofErr w:type="gramEnd"/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председателя департамента образования </w:t>
      </w:r>
      <w:proofErr w:type="spellStart"/>
      <w:r>
        <w:rPr>
          <w:sz w:val="28"/>
          <w:szCs w:val="28"/>
        </w:rPr>
        <w:t>Шашлову</w:t>
      </w:r>
      <w:proofErr w:type="spellEnd"/>
      <w:r>
        <w:rPr>
          <w:sz w:val="28"/>
          <w:szCs w:val="28"/>
        </w:rPr>
        <w:t xml:space="preserve"> О.М. </w:t>
      </w: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</w:p>
    <w:p w:rsidR="006C6153" w:rsidRDefault="006C6153" w:rsidP="006C61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департамента образования А.М. </w:t>
      </w:r>
      <w:proofErr w:type="spellStart"/>
      <w:r>
        <w:rPr>
          <w:sz w:val="28"/>
          <w:szCs w:val="28"/>
        </w:rPr>
        <w:t>Шамаева</w:t>
      </w:r>
      <w:proofErr w:type="spellEnd"/>
      <w:r>
        <w:rPr>
          <w:sz w:val="28"/>
          <w:szCs w:val="28"/>
        </w:rPr>
        <w:t xml:space="preserve"> </w:t>
      </w:r>
    </w:p>
    <w:p w:rsidR="00482E00" w:rsidRDefault="00482E00"/>
    <w:sectPr w:rsidR="00482E00" w:rsidSect="0048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6153"/>
    <w:rsid w:val="0039706F"/>
    <w:rsid w:val="00482E00"/>
    <w:rsid w:val="006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№20</dc:creator>
  <cp:lastModifiedBy>veka</cp:lastModifiedBy>
  <cp:revision>2</cp:revision>
  <dcterms:created xsi:type="dcterms:W3CDTF">2014-01-17T19:42:00Z</dcterms:created>
  <dcterms:modified xsi:type="dcterms:W3CDTF">2014-01-17T19:42:00Z</dcterms:modified>
</cp:coreProperties>
</file>