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29" w:rsidRDefault="00B25129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129" w:rsidRPr="00B25129" w:rsidRDefault="00B25129" w:rsidP="00B25129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B2512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B2512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B25129" w:rsidRPr="00B25129" w:rsidRDefault="00B25129" w:rsidP="00B25129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B2512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B25129" w:rsidRDefault="00B25129" w:rsidP="00B251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0E" w:rsidRDefault="0072076E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67420E">
        <w:rPr>
          <w:rFonts w:ascii="Times New Roman" w:hAnsi="Times New Roman" w:cs="Times New Roman"/>
          <w:b/>
          <w:bCs/>
          <w:sz w:val="28"/>
          <w:szCs w:val="28"/>
        </w:rPr>
        <w:t>учебному предмету «Английский язык»</w:t>
      </w:r>
    </w:p>
    <w:p w:rsidR="0072076E" w:rsidRDefault="0072076E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(5-9 классы).</w:t>
      </w:r>
    </w:p>
    <w:p w:rsidR="0072076E" w:rsidRDefault="0072076E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75" w:rsidRPr="0067420E" w:rsidRDefault="000E5375" w:rsidP="0067420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2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E5375" w:rsidRPr="0072076E" w:rsidRDefault="000E5375" w:rsidP="007207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076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72076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2076E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</w:t>
      </w:r>
    </w:p>
    <w:p w:rsidR="000E5375" w:rsidRPr="0072076E" w:rsidRDefault="000E5375" w:rsidP="007207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076E"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0E5375" w:rsidRPr="000766DA" w:rsidRDefault="000E5375" w:rsidP="000E5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2F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данной программы, обучающиеся достигают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A21C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21C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A21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E5375" w:rsidRPr="002474F2" w:rsidRDefault="000E5375" w:rsidP="000E5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5375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взрослыми в процессе </w:t>
      </w:r>
      <w:r w:rsidRPr="000D3D1F">
        <w:rPr>
          <w:rStyle w:val="dash041e005f0431005f044b005f0447005f043d005f044b005f0439005f005fchar1char1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0D3D1F">
        <w:t>экологического мышления, развитие</w:t>
      </w:r>
      <w:r w:rsidR="0072076E">
        <w:t xml:space="preserve"> </w:t>
      </w:r>
      <w:r w:rsidRPr="000D3D1F">
        <w:t>опыта экологически ориентированной рефлексивно-оценочной и практической деятельности в жизненных ситуациях</w:t>
      </w:r>
      <w:r w:rsidRPr="000D3D1F">
        <w:rPr>
          <w:rStyle w:val="dash041e005f0431005f044b005f0447005f043d005f044b005f0439005f005fchar1char1"/>
        </w:rPr>
        <w:t>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0D3D1F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E5375" w:rsidRPr="000766DA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75" w:rsidRPr="000766DA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21C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предметов, или явлений и объяснять их сходство;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69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E269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>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E5375" w:rsidRPr="00CE269B" w:rsidRDefault="000E5375" w:rsidP="000E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E5375" w:rsidRPr="00CE269B" w:rsidRDefault="000E5375" w:rsidP="000E5375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5375" w:rsidRPr="00CE269B" w:rsidRDefault="000E5375" w:rsidP="000E537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5375" w:rsidRPr="00CE269B" w:rsidRDefault="000E5375" w:rsidP="000E537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5375" w:rsidRPr="008959BF" w:rsidRDefault="000E5375" w:rsidP="000E5375">
      <w:pPr>
        <w:pStyle w:val="dash041e0431044b0447043d044b0439"/>
        <w:spacing w:before="240" w:line="360" w:lineRule="atLeast"/>
        <w:ind w:firstLine="720"/>
        <w:jc w:val="both"/>
        <w:rPr>
          <w:rStyle w:val="dash041e0431044b0447043d044b0439char1"/>
          <w:b/>
        </w:rPr>
      </w:pPr>
      <w:r w:rsidRPr="008959BF">
        <w:rPr>
          <w:rStyle w:val="dash041e0431044b0447043d044b0439char1"/>
          <w:b/>
        </w:rPr>
        <w:t>Предметные результаты</w:t>
      </w:r>
      <w:r>
        <w:rPr>
          <w:rStyle w:val="dash041e0431044b0447043d044b0439char1"/>
          <w:b/>
        </w:rPr>
        <w:t>:</w:t>
      </w:r>
    </w:p>
    <w:p w:rsidR="000E5375" w:rsidRPr="002474F2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0E5375" w:rsidRPr="007D0091" w:rsidRDefault="000E5375" w:rsidP="000E53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0E5375" w:rsidRPr="007D0091" w:rsidRDefault="000E5375" w:rsidP="000E53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E5375" w:rsidRPr="007D0091" w:rsidRDefault="000E5375" w:rsidP="000E53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E5375" w:rsidRPr="007D0091" w:rsidRDefault="000E5375" w:rsidP="000E53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E5375" w:rsidRPr="007D0091" w:rsidRDefault="000E5375" w:rsidP="000E53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Чтение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E5375" w:rsidRPr="007D0091" w:rsidRDefault="000E5375" w:rsidP="000E53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E5375" w:rsidRPr="007D0091" w:rsidRDefault="000E5375" w:rsidP="000E53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D0091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0E5375" w:rsidRPr="007D0091" w:rsidRDefault="000E5375" w:rsidP="000E537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E5375" w:rsidRPr="007D0091" w:rsidRDefault="000E5375" w:rsidP="000E537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7D009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существительные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при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помощи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суффиксов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прилагательные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при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помощи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аффиксов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7D0091">
        <w:rPr>
          <w:rFonts w:ascii="Times New Roman" w:hAnsi="Times New Roman" w:cs="Times New Roman"/>
          <w:sz w:val="24"/>
          <w:szCs w:val="24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7D0091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.);</w:t>
      </w:r>
    </w:p>
    <w:p w:rsidR="000E5375" w:rsidRPr="0072076E" w:rsidRDefault="000E5375" w:rsidP="0072076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</w:t>
      </w:r>
      <w:r w:rsidR="0072076E">
        <w:rPr>
          <w:rFonts w:ascii="Times New Roman" w:hAnsi="Times New Roman" w:cs="Times New Roman"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разделительный вопросы), побудительные (в утвердительной и отрицательной форме) и восклицательные;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and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but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7D0091">
        <w:rPr>
          <w:rFonts w:ascii="Times New Roman" w:hAnsi="Times New Roman" w:cs="Times New Roman"/>
          <w:i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D0091">
        <w:rPr>
          <w:rFonts w:ascii="Times New Roman" w:hAnsi="Times New Roman" w:cs="Times New Roman"/>
          <w:sz w:val="24"/>
          <w:szCs w:val="24"/>
        </w:rPr>
        <w:t>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нереального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характера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tobegoingto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7D0091">
        <w:rPr>
          <w:rFonts w:ascii="Times New Roman" w:hAnsi="Times New Roman" w:cs="Times New Roman"/>
          <w:sz w:val="24"/>
          <w:szCs w:val="24"/>
        </w:rPr>
        <w:t>);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</w:t>
      </w:r>
      <w:r>
        <w:rPr>
          <w:rFonts w:ascii="Times New Roman" w:hAnsi="Times New Roman" w:cs="Times New Roman"/>
          <w:i/>
          <w:sz w:val="24"/>
          <w:szCs w:val="24"/>
        </w:rPr>
        <w:t xml:space="preserve">редложения с конструкцией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tolove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hatedoingsomething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Stoptalking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и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в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речи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залога: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proofErr w:type="spellEnd"/>
      <w:proofErr w:type="gram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PerfectContinuous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залогаFutureSimplePassive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7D0091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употреблятьих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 речи;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).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E5375" w:rsidRPr="007D0091" w:rsidRDefault="000E5375" w:rsidP="000E53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0E5375" w:rsidRPr="007D0091" w:rsidRDefault="000E5375" w:rsidP="000E53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E5375" w:rsidRPr="007D0091" w:rsidRDefault="000E5375" w:rsidP="000E537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E5375" w:rsidRPr="0072076E" w:rsidRDefault="000E5375" w:rsidP="0072076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0E5375" w:rsidRDefault="000E5375" w:rsidP="0067420E">
      <w:pPr>
        <w:pStyle w:val="a4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0E5375" w:rsidRPr="007D0091" w:rsidRDefault="000E5375" w:rsidP="000E53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7D0091">
        <w:rPr>
          <w:rFonts w:ascii="Times New Roman" w:hAnsi="Times New Roman"/>
        </w:rPr>
        <w:t>Учебный предмет «Иностранный язык»</w:t>
      </w:r>
      <w:r w:rsidRPr="007D0091">
        <w:rPr>
          <w:rStyle w:val="dash041e005f0431005f044b005f0447005f043d005f044b005f0439005f005fchar1char1"/>
        </w:rPr>
        <w:t xml:space="preserve"> обеспечивает развитие    </w:t>
      </w:r>
      <w:r w:rsidRPr="007D009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E5375" w:rsidRPr="0072076E" w:rsidRDefault="000E5375" w:rsidP="0072076E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7D009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7D009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7D0091">
        <w:rPr>
          <w:rFonts w:ascii="Times New Roman" w:hAnsi="Times New Roman"/>
        </w:rPr>
        <w:t>допорогового</w:t>
      </w:r>
      <w:proofErr w:type="spellEnd"/>
      <w:r w:rsidRPr="007D009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7D0091">
        <w:rPr>
          <w:rFonts w:ascii="Times New Roman" w:hAnsi="Times New Roman"/>
        </w:rPr>
        <w:t>сносителями</w:t>
      </w:r>
      <w:proofErr w:type="spellEnd"/>
      <w:r w:rsidRPr="007D0091">
        <w:rPr>
          <w:rFonts w:ascii="Times New Roman" w:hAnsi="Times New Roman"/>
        </w:rPr>
        <w:t xml:space="preserve"> иностранного языка, </w:t>
      </w:r>
      <w:r w:rsidRPr="007D0091">
        <w:rPr>
          <w:rFonts w:ascii="Times New Roman" w:hAnsi="Times New Roman"/>
        </w:rPr>
        <w:lastRenderedPageBreak/>
        <w:t xml:space="preserve">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7D0091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Школа.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школе.Изучаемые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0091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7D0091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0E5375" w:rsidRPr="0072076E" w:rsidRDefault="000E5375" w:rsidP="0072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E5375" w:rsidRPr="007D0091" w:rsidRDefault="000E5375" w:rsidP="000E5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9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учащегося.Продолжительность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диалога – до 2,5–3 минут.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E5375" w:rsidRPr="0072076E" w:rsidRDefault="000E5375" w:rsidP="0072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</w:rPr>
        <w:t xml:space="preserve">: прагматические, 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lastRenderedPageBreak/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пониманием основного содержания </w:t>
      </w:r>
      <w:r w:rsidRPr="007D0091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выборочным пониманием нужной/ интересующей/ запрашиваемой информации</w:t>
      </w:r>
      <w:r w:rsidRPr="007D0091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явлений.Объем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текста для чтения - около 350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словах.Членение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сравнения;местоимений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видо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0E5375" w:rsidRPr="007D0091" w:rsidRDefault="000E5375" w:rsidP="000E53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осходстве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D0091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E5375" w:rsidRPr="0072076E" w:rsidRDefault="000E5375" w:rsidP="0072076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7D0091">
        <w:rPr>
          <w:rFonts w:ascii="Times New Roman" w:hAnsi="Times New Roman" w:cs="Times New Roman"/>
          <w:sz w:val="24"/>
          <w:szCs w:val="24"/>
        </w:rPr>
        <w:t>меж- и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7420E" w:rsidRDefault="0067420E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0E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  <w:bookmarkStart w:id="0" w:name="_GoBack"/>
      <w:bookmarkEnd w:id="0"/>
    </w:p>
    <w:p w:rsidR="004C3772" w:rsidRPr="004C3772" w:rsidRDefault="004C3772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4C3772" w:rsidRPr="00E02E58" w:rsidTr="00E02E58">
        <w:tc>
          <w:tcPr>
            <w:tcW w:w="4957" w:type="dxa"/>
          </w:tcPr>
          <w:p w:rsidR="004C3772" w:rsidRPr="00E02E58" w:rsidRDefault="004C3772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8" w:type="dxa"/>
          </w:tcPr>
          <w:p w:rsidR="004C3772" w:rsidRPr="00E02E58" w:rsidRDefault="004C3772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E02E58"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</w:tr>
      <w:tr w:rsidR="004C3772" w:rsidRPr="00E02E58" w:rsidTr="00E02E58">
        <w:tc>
          <w:tcPr>
            <w:tcW w:w="4957" w:type="dxa"/>
          </w:tcPr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friends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Hello!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I’m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Clare. What’s your name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I spent my summer holidays;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I’ve got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new friend!);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Why do we all follow rules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have to do it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about going to a cafe?)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 to help people.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you help your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neighbourhood</w:t>
            </w:r>
            <w:proofErr w:type="spellEnd"/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have you done to help people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long have you played the violin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. We have done it!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news?);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celebrations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was decorating the Christmas tree for two hours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you doing at 5 pm yesterday?)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future holiday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When will you go to Brighton?)</w:t>
            </w:r>
          </w:p>
        </w:tc>
        <w:tc>
          <w:tcPr>
            <w:tcW w:w="4388" w:type="dxa"/>
          </w:tcPr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Я, моя семья и мои друзья. </w:t>
            </w:r>
            <w:r w:rsidRPr="00E0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="00B63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6382D"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 часа)</w:t>
            </w:r>
          </w:p>
          <w:p w:rsidR="004C3772" w:rsidRPr="00E02E58" w:rsidRDefault="004C3772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 </w:t>
            </w:r>
          </w:p>
        </w:tc>
      </w:tr>
      <w:tr w:rsidR="004C3772" w:rsidRPr="00E02E58" w:rsidTr="00E02E58">
        <w:tc>
          <w:tcPr>
            <w:tcW w:w="4957" w:type="dxa"/>
          </w:tcPr>
          <w:p w:rsidR="004C3772" w:rsidRPr="0072076E" w:rsidRDefault="004C3772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friends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do in your spare time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I spent my summer holidays)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day and at weekends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like Wales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We are enjoying a caravan holiday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Events in Northern Ireland;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Oban is interesting)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a nice trip to England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excursion did you like best?)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future holiday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Where are you travelling to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are you going to do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When will you go to Brighton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got any plans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been on a voyage?)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like taking trips?)</w:t>
            </w:r>
          </w:p>
        </w:tc>
        <w:tc>
          <w:tcPr>
            <w:tcW w:w="4388" w:type="dxa"/>
          </w:tcPr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="00B638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выходные дни. Летние каникулы. Выходные дни в семье зарубежного друга. Поход в парк/зоопарк. Посещение музеев 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72" w:rsidRPr="00E02E58" w:rsidTr="00E02E58">
        <w:tc>
          <w:tcPr>
            <w:tcW w:w="4957" w:type="dxa"/>
          </w:tcPr>
          <w:p w:rsidR="004C3772" w:rsidRPr="0072076E" w:rsidRDefault="004C3772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friends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Welcome to my school!)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us.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have to do it?)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 to help people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news?);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a nice trip to England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were you doing the whole day yesterday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Have you ever …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Would you like to …?)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like taking trips?)</w:t>
            </w:r>
          </w:p>
        </w:tc>
        <w:tc>
          <w:tcPr>
            <w:tcW w:w="4388" w:type="dxa"/>
          </w:tcPr>
          <w:p w:rsidR="004C3772" w:rsidRPr="00B6382D" w:rsidRDefault="004C3772" w:rsidP="00E02E5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 w:rsidR="00B6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82D" w:rsidRPr="00B6382D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B6382D"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Школьные предметы. Распорядок дня в школе. Внеклассные мероприятия. Правила безопасности школьников. Школьные благо</w:t>
            </w:r>
            <w:r w:rsidR="00B6382D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творительные концерты 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772" w:rsidRPr="00E02E58" w:rsidTr="00E02E58">
        <w:tc>
          <w:tcPr>
            <w:tcW w:w="4957" w:type="dxa"/>
          </w:tcPr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fun to help people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you help your </w:t>
            </w:r>
            <w:proofErr w:type="spellStart"/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neighbourhood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have you done to help people?;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We have done it!)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4C3772" w:rsidRPr="00B6382D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 w:rsidR="00B6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82D" w:rsidRPr="00B6382D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6382D"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среды. Участие в экологических мероприятиях. Помощь инвалидам и пожилым людям 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72" w:rsidRPr="00E02E58" w:rsidTr="00E02E58">
        <w:tc>
          <w:tcPr>
            <w:tcW w:w="4957" w:type="dxa"/>
          </w:tcPr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It might be interesting, but …)</w:t>
            </w:r>
          </w:p>
          <w:p w:rsidR="004C3772" w:rsidRPr="00E02E58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E02E58" w:rsidRPr="00B6382D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  <w:r w:rsidR="00B6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82D" w:rsidRPr="00B63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82D"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часа)</w:t>
            </w:r>
          </w:p>
          <w:p w:rsidR="004C3772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</w:t>
            </w:r>
            <w:r w:rsidR="00B6382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Интернетом </w:t>
            </w:r>
          </w:p>
        </w:tc>
      </w:tr>
      <w:tr w:rsidR="004C3772" w:rsidRPr="00E02E58" w:rsidTr="00E02E58">
        <w:tc>
          <w:tcPr>
            <w:tcW w:w="4957" w:type="dxa"/>
          </w:tcPr>
          <w:p w:rsidR="004C3772" w:rsidRPr="0072076E" w:rsidRDefault="00E02E58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day and at weekends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like Wales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Events in Northern Ireland;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Oban is interesting)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celebrations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is your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holiday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was decorating the Christmas tree for two hours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you doing at 5 p. m. yesterday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While we were celebrating …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Is it your number one holiday?)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a nice trip to England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had a nice time in London)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London street events;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E02E5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2. A</w:t>
              </w:r>
            </w:smartTag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tour of London;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they famous for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Brain of Britain)</w:t>
            </w:r>
          </w:p>
        </w:tc>
        <w:tc>
          <w:tcPr>
            <w:tcW w:w="4388" w:type="dxa"/>
          </w:tcPr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изучаемого языка и родная страна.</w:t>
            </w:r>
            <w:r w:rsidR="00B6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82D" w:rsidRPr="00B6382D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B6382D"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Великобритании, США, России, городов мира.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Известные люди.</w:t>
            </w:r>
          </w:p>
          <w:p w:rsidR="004C3772" w:rsidRPr="00E02E58" w:rsidRDefault="00E02E5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Любимые праздники. Местные праздники </w:t>
            </w:r>
          </w:p>
        </w:tc>
      </w:tr>
    </w:tbl>
    <w:p w:rsid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58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58" w:rsidRPr="00E02E58" w:rsidRDefault="00E02E58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E02E58" w:rsidP="0072076E">
            <w:pPr>
              <w:spacing w:before="24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 you look like?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look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do you look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your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clothes?;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Do you care about how you look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Can you do me a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the star signs say?;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are good things about being a girl/boy?;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are having fun together;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are you doing?;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I’m sorry! – That’s OK.)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sweet home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Do you like your house?;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Did you like your old house?;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help about the house?;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done it yet?;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Would you like to live in an unusual house?;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Shall I give you a hand?)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to go shopping?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Where do people go to buy things?;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Have you got a few onions?;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were shopping all day long!;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 am looking for a souvenir;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I like shopping. And you?)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E0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 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E02E58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are having fun together;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are you doing?);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to go shopping?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were shopping all day long!;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were you doing at 10 am yesterday?)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свободное время 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E02E58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your health depend on you?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I have a horrible headache;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Уроки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2–3. Are you a healthy kid?;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have you done today to stay healthy?;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5–6. What is your medical history?;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An apple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a day keeps the doctor away;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How are you?)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образ жизни. Спорт.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детей. Посещение врача. Здоровые и нездоровые привычки. Внешность и здоровье. Правильное 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питание. Факты и мифы о здоровом образе жизни </w:t>
            </w:r>
          </w:p>
        </w:tc>
      </w:tr>
      <w:tr w:rsidR="00E02E58" w:rsidRP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E02E58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are having fun together;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Who is the best class president?);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going to be?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My work is school)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Мой класс, одноклассники. Занятия в школе </w:t>
            </w:r>
          </w:p>
          <w:p w:rsidR="00E02E58" w:rsidRPr="00E02E58" w:rsidRDefault="00E02E58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E02E58" w:rsidP="007207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going to be?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1–2. Who are they? What are they?;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3–4. Do people like what they do?;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6–7. What does she have to do in her job?;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What are you going to be?)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  <w:p w:rsidR="00E02E58" w:rsidRPr="00E02E58" w:rsidRDefault="00E02E58" w:rsidP="00E02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работа, которую выполняют люди разных профессий. Выбор будущей профессии </w:t>
            </w:r>
          </w:p>
          <w:p w:rsidR="00E02E58" w:rsidRPr="00E02E58" w:rsidRDefault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E02E58" w:rsidP="007207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Whatever the weather …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is the weather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If the weather is fine …;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is the weather going to be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Summer or winter?;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Where will you go?)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  <w:p w:rsidR="00E02E58" w:rsidRPr="00E02E58" w:rsidRDefault="00E02E58" w:rsidP="007207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Погода: занятия детей в хорошую и плохую погоду. Описание погоды. Любимое время года </w:t>
            </w:r>
          </w:p>
        </w:tc>
      </w:tr>
      <w:tr w:rsidR="00E02E58" w:rsidRPr="00E02E58" w:rsidTr="00E02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going to be?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had been before?)</w:t>
            </w:r>
          </w:p>
          <w:p w:rsidR="00E02E58" w:rsidRPr="00E02E58" w:rsidRDefault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="00B6382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E02E58" w:rsidRPr="0072076E" w:rsidRDefault="00E02E58" w:rsidP="007207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</w:t>
            </w:r>
          </w:p>
        </w:tc>
      </w:tr>
    </w:tbl>
    <w:p w:rsid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02E5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58" w:rsidRPr="00E02E58" w:rsidRDefault="00E02E58" w:rsidP="00896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people do without you?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would you like me to do?;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makes you help other people?);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with your friends?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friends like?;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makes a good friend?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have any problems with your friends?;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many friends have you got?;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Some friend!;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Could we be pen friends with you?;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Why do children from different countries make friends?);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we see each other?)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3A2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Черты характера. Проблемы с друзьями. Друг по переписке.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дому: помощь родителям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at school?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did you spend your holidays?);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good at?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achievements?;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well?;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can do it better?;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life under pressure?;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a jack-of-all-trades?;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know how …?;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Duke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of Edinburgh’s Award?);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spend your free time?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do in your free time?;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What’s your hobby?;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is the best way not to waste time?;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about watching a good film?;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do teens from different countries spend their free time?);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most famous sights of your country?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go to the museums?;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tour to Liberty Island;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Moscow Kremlin?)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Досуг и увлечения.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at school?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Are you glad to be back to school?;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school life interesting?;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What’s your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subject?;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love school. Do you?;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does it mean?;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is a progressive school like?);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good at?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achievements?;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well?;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can do it better?;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life under pressure?;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a jack-of-all-trades?;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know how …?;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Duke of Edinburgh’s Award?);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people do without you?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 great idea!)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people do without you?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much do you do for charity?;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Why are these days important?;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would you like me to do?;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Do you take part in charity events?;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makes you help other people?;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 great idea!;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are the fundraising ideas?);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a friend of the planet?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these signs mean?;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Are there any eco-problems in your hometown?; Reading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lesson.Have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ever seen an otter?;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should be in charge of the planet?;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worried about nature?;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been to a national park?);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worry about the same problems?)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(22 часа)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best about your country?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items can best represent your culture?;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What’s best in your country?;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Why are they best?;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makes you make a choice?;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is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special about the street you live in?;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Are you proud of your country?);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have an example to follow?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Who are you proud of?;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was the first to do it?;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kinds of people do you admire?;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Who is your hero?;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Make the world a better place;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Is it good to be famous?;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How to become famous?);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do you spend your free time?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day out in London.);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most famous sights of your country?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know about the capital of your country?;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know about the history of your hometown?;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will be built in your city?;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are your New Wonders of the World?;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go to the museums?;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tour to Liberty Island;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Moscow Kremlin?);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Is your hometown a Capital of Culture?)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изучаемого языка и родная страна.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(26 часов)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Достопримечательности. Исторические факты. Чем мы гордимся. Мой город: его прошлое, настоящее и будущее. 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Знаменитые люди и их достижения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02E5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58" w:rsidRPr="00E02E58" w:rsidRDefault="00E02E58" w:rsidP="00896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E02E5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times, changing styles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was in fashion in the past?;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know about streetwear?;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If I went to Britain …;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wish I could wear jeans to school!;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Nobody wears things like that!;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Who are more interested in fashion – girls or boys?;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Is fashion important for you?;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“You look fine!” – “Thank you.”;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9-10. Is shopping cool?)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3A2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Модные тенденции. Предметы одежды/детали одежды. Покупка одежды. Школьная форма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travelling?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travel habits?;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to know before you go?;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you an adventurous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traveller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long does it take to travel round the world?;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travelled to London?;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 like travelling?;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always understand what other people say?;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8-9. What is your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travelling destination?)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в каникулы. Планирование путешествия. Способы путешествия по Британии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fond of sport?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Highlights of sport;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found myself in running;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Sport history;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The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history of the Olympic Games;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Games for everyone;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To watch or to take part?;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How many PE lessons should there be at school?;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School sports day);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3A2BC8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5.</w:t>
              </w:r>
              <w:r w:rsidRPr="003A2BC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A</w:t>
              </w:r>
            </w:smartTag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healthy living guide.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Good and bad health habits;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My tips for staying healthy;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 haven’t been eating junk food for a long time;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3A2BC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4. A</w:t>
              </w:r>
            </w:smartTag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day’s wait;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Facts and myths about your health;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care about your health?;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always understand the instructions?;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If you are unhealthy who is responsible for it?)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образ жизни. Спорт.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здоровье. Здоровые 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привычки/здоровая пища. Советы тем, кто заботится о здоровье.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at a glance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Britain is more than London;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My image of Britain);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the British like?;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Discovering England;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are your impressions?;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Are you proud of your country?;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What is your country like?;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What is your hometown like?)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country a land of traditions?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know about British traditions?;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know miss Manners?;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don’t know much about Americans, do we?;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to keep the English happy;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long is the British year?;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Are celebrations important?;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Would you like to write a postcard?;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Giving and receiving gifts)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="00B6382D"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(38 часов)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население. 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Представления о Британии и британцах людей из различных стран.</w:t>
            </w:r>
          </w:p>
          <w:p w:rsidR="003A2BC8" w:rsidRPr="003A2BC8" w:rsidRDefault="003A2BC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повседневной жизни в разных странах, правила поведения в стране изучаемого языка и в родной стране </w:t>
            </w:r>
          </w:p>
          <w:p w:rsidR="00E02E58" w:rsidRPr="003A2BC8" w:rsidRDefault="00E02E58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58" w:rsidRP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02E5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58" w:rsidRPr="00E02E58" w:rsidRDefault="00E02E58" w:rsidP="00896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…? Why not?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teens’ reading tastes?;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writers is your country famous for?;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are your </w:t>
            </w:r>
            <w:proofErr w:type="spellStart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authors?;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literary places are there in your country?;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books do you like reading?;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prefer books or films?;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7.Can you write a book review?); </w:t>
            </w:r>
            <w:proofErr w:type="spellStart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the music begin …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B6382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1. A</w:t>
              </w:r>
            </w:smartTag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musical tour of Britain;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know rock and pop history?;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music do you like?;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going to the concert tomorrow?;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are the proms for?;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Can you write a thank-you letter?;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The cop and the anthem)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B6382D" w:rsidRDefault="003A2BC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="00B6382D"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3A2BC8" w:rsidRPr="00B6382D" w:rsidRDefault="003A2BC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3A2BC8" w:rsidRPr="00B6382D" w:rsidRDefault="003A2BC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стили и композиторы, их произведения. Музыкальная карта страны. История рок- и поп-музыки, наиболее известные исполнители, их произведения. Музыкальные предпочтения. Променад-концерты </w:t>
            </w:r>
          </w:p>
          <w:p w:rsidR="00E02E58" w:rsidRPr="00B6382D" w:rsidRDefault="00E02E5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3A2BC8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school do you go to?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What schools are there in your country?;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when compulsory education is over?;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the British and US systems of education similar?;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wanted to know if …;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school is better to study at?;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subjects to choose?;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Good news, bad news;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Could you write me about your school?); 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school yearbook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makes your school special?;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are the most outstanding pupils of your class?)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8" w:rsidRPr="00B6382D" w:rsidRDefault="003A2BC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Школьное образование.</w:t>
            </w:r>
            <w:r w:rsidR="00B6382D"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  <w:p w:rsidR="003A2BC8" w:rsidRPr="00B6382D" w:rsidRDefault="003A2BC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школ в Британии, США и России, сходства и различия в системах образования. Лучшие школы. Моя школа. Мой класс </w:t>
            </w:r>
          </w:p>
          <w:p w:rsidR="00E02E58" w:rsidRPr="00B6382D" w:rsidRDefault="00E02E5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58" w:rsidRPr="003A2BC8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 – what’s next?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job ideas?;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Have you made your decision yet?;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there any pieces of advice for teens looking out for a job?;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there traditionally men’s and women’s jobs?;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do you think about studying and working abroad?;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Should teenagers work while they are in school?;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work during your summer holidays?;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What is a gap year for?); 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school yearbook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your dreams and ambitions?)</w:t>
            </w:r>
          </w:p>
          <w:p w:rsidR="00E02E58" w:rsidRPr="00B6382D" w:rsidRDefault="00E02E5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Популярные и перспективные профессии.</w:t>
            </w:r>
          </w:p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 </w:t>
            </w:r>
          </w:p>
          <w:p w:rsidR="00E02E58" w:rsidRPr="00B6382D" w:rsidRDefault="00E02E5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58" w:rsidRPr="00B6382D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in the world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What is Comic Relief for?)</w:t>
            </w:r>
          </w:p>
          <w:p w:rsidR="00E02E58" w:rsidRPr="00B6382D" w:rsidRDefault="00E02E5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E02E58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организации и мероприятия </w:t>
            </w:r>
          </w:p>
        </w:tc>
      </w:tr>
      <w:tr w:rsidR="00E02E58" w:rsidRPr="00B6382D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B6382D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Mass Media fact files 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The media in facts and figures;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channel to choose?;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much TV do you watch?;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Can the media influence your life?;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What’s the news?;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are you a fan of?;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Why the Internet?;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8.What is your </w:t>
            </w:r>
            <w:proofErr w:type="spellStart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TV show?; </w:t>
            </w:r>
            <w:proofErr w:type="spellStart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What magazines are for teens?)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E02E58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Роль и влияние средств массовой информации на жизнь человека </w:t>
            </w:r>
          </w:p>
        </w:tc>
      </w:tr>
      <w:tr w:rsidR="00E02E58" w:rsidRPr="00B6382D" w:rsidTr="00896D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B6382D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…? Why not?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writers is your country famous for?;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literary places are there in your country?);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the music begin …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B6382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1. A</w:t>
              </w:r>
            </w:smartTag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musical tour of Britain); 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in the world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does the world know about your country?;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people make your country famous?;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Why is English a world language?;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study a foreign language?;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to learn a language effectively?;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kind of course did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you take?;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What attracts people to Britain?;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Is your country worth visiting?)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изучаемого языка и родная страна.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Место страны в мире, достижения мирового уровня.</w:t>
            </w:r>
          </w:p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B6382D" w:rsidRPr="00B6382D" w:rsidRDefault="00B6382D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личности, лауреаты Нобелевской премии. Языки, роль английского/русского языка в мире. Изучение иностранных языков </w:t>
            </w:r>
          </w:p>
          <w:p w:rsidR="00E02E58" w:rsidRPr="00B6382D" w:rsidRDefault="00E02E58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2E58" w:rsidRPr="00B6382D" w:rsidRDefault="00E02E58" w:rsidP="004C377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02E58" w:rsidRPr="00B6382D" w:rsidSect="007207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174"/>
    <w:multiLevelType w:val="hybridMultilevel"/>
    <w:tmpl w:val="C4383DC8"/>
    <w:lvl w:ilvl="0" w:tplc="B41AF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6"/>
  </w:num>
  <w:num w:numId="8">
    <w:abstractNumId w:val="19"/>
  </w:num>
  <w:num w:numId="9">
    <w:abstractNumId w:val="9"/>
  </w:num>
  <w:num w:numId="10">
    <w:abstractNumId w:val="11"/>
  </w:num>
  <w:num w:numId="11">
    <w:abstractNumId w:val="33"/>
  </w:num>
  <w:num w:numId="12">
    <w:abstractNumId w:val="12"/>
  </w:num>
  <w:num w:numId="13">
    <w:abstractNumId w:val="27"/>
  </w:num>
  <w:num w:numId="14">
    <w:abstractNumId w:val="10"/>
  </w:num>
  <w:num w:numId="15">
    <w:abstractNumId w:val="2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9"/>
  </w:num>
  <w:num w:numId="20">
    <w:abstractNumId w:val="0"/>
  </w:num>
  <w:num w:numId="21">
    <w:abstractNumId w:val="25"/>
  </w:num>
  <w:num w:numId="22">
    <w:abstractNumId w:val="28"/>
  </w:num>
  <w:num w:numId="23">
    <w:abstractNumId w:val="23"/>
  </w:num>
  <w:num w:numId="24">
    <w:abstractNumId w:val="30"/>
  </w:num>
  <w:num w:numId="25">
    <w:abstractNumId w:val="18"/>
  </w:num>
  <w:num w:numId="26">
    <w:abstractNumId w:val="2"/>
  </w:num>
  <w:num w:numId="27">
    <w:abstractNumId w:val="31"/>
  </w:num>
  <w:num w:numId="28">
    <w:abstractNumId w:val="32"/>
  </w:num>
  <w:num w:numId="29">
    <w:abstractNumId w:val="3"/>
  </w:num>
  <w:num w:numId="30">
    <w:abstractNumId w:val="21"/>
  </w:num>
  <w:num w:numId="31">
    <w:abstractNumId w:val="7"/>
  </w:num>
  <w:num w:numId="32">
    <w:abstractNumId w:val="1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6"/>
    <w:rsid w:val="000E5375"/>
    <w:rsid w:val="003A2BC8"/>
    <w:rsid w:val="004C3772"/>
    <w:rsid w:val="0067420E"/>
    <w:rsid w:val="006A4ED1"/>
    <w:rsid w:val="0072076E"/>
    <w:rsid w:val="009524D8"/>
    <w:rsid w:val="00B25129"/>
    <w:rsid w:val="00B6382D"/>
    <w:rsid w:val="00C50F46"/>
    <w:rsid w:val="00E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8D34F-3BAF-48BC-A356-178EC90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53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0E5375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0E537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E5375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E53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E53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E5375"/>
  </w:style>
  <w:style w:type="paragraph" w:styleId="a9">
    <w:name w:val="Normal (Web)"/>
    <w:basedOn w:val="a"/>
    <w:uiPriority w:val="99"/>
    <w:unhideWhenUsed/>
    <w:rsid w:val="000E53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BA78-2B85-4079-BB64-91093E82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9358</Words>
  <Characters>53346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8</cp:revision>
  <cp:lastPrinted>2018-02-21T12:57:00Z</cp:lastPrinted>
  <dcterms:created xsi:type="dcterms:W3CDTF">2016-09-27T19:28:00Z</dcterms:created>
  <dcterms:modified xsi:type="dcterms:W3CDTF">2018-03-01T13:16:00Z</dcterms:modified>
</cp:coreProperties>
</file>